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D5538E" w:rsidRDefault="00D23442" w:rsidP="00D5538E">
      <w:pPr>
        <w:jc w:val="center"/>
        <w:rPr>
          <w:b/>
          <w:sz w:val="24"/>
          <w:szCs w:val="24"/>
        </w:rPr>
      </w:pPr>
      <w:bookmarkStart w:id="0" w:name="_GoBack"/>
      <w:r>
        <w:rPr>
          <w:b/>
          <w:sz w:val="24"/>
          <w:szCs w:val="24"/>
        </w:rPr>
        <w:t xml:space="preserve">2 level </w:t>
      </w:r>
      <w:proofErr w:type="spellStart"/>
      <w:r>
        <w:rPr>
          <w:b/>
          <w:sz w:val="24"/>
          <w:szCs w:val="24"/>
        </w:rPr>
        <w:t>coflex</w:t>
      </w:r>
      <w:proofErr w:type="spellEnd"/>
    </w:p>
    <w:bookmarkEnd w:id="0"/>
    <w:p w:rsidR="00D5538E" w:rsidRDefault="00D5538E" w:rsidP="00D5538E"/>
    <w:p w:rsidR="00D23442" w:rsidRDefault="00D23442" w:rsidP="00D23442">
      <w:r>
        <w:t xml:space="preserve">OPERATIVE PROCEDURE </w:t>
      </w:r>
    </w:p>
    <w:p w:rsidR="00D23442" w:rsidRDefault="00D23442" w:rsidP="00D23442">
      <w:r>
        <w:t xml:space="preserve">Preoperative Diagnoses: </w:t>
      </w:r>
    </w:p>
    <w:p w:rsidR="00D23442" w:rsidRDefault="00D23442" w:rsidP="00D23442">
      <w:proofErr w:type="gramStart"/>
      <w:r>
        <w:t>1.Lumbar</w:t>
      </w:r>
      <w:proofErr w:type="gramEnd"/>
      <w:r>
        <w:t xml:space="preserve"> canal stenosis L3-4 and L4-L5 and  with L3 - L4  and L5 radiculopathy right more than left and axial back pain. </w:t>
      </w:r>
    </w:p>
    <w:p w:rsidR="00D23442" w:rsidRDefault="00D23442" w:rsidP="00D23442">
      <w:r>
        <w:t xml:space="preserve">Postoperative Diagnoses: </w:t>
      </w:r>
    </w:p>
    <w:p w:rsidR="00D23442" w:rsidRDefault="00D23442" w:rsidP="00D23442">
      <w:proofErr w:type="gramStart"/>
      <w:r>
        <w:t>1.Lumbar</w:t>
      </w:r>
      <w:proofErr w:type="gramEnd"/>
      <w:r>
        <w:t xml:space="preserve"> canal stenosis L3-4 and L4-L5 and with L3 - L4 and L5 radiculopathy right more than left and axial back pain. </w:t>
      </w:r>
    </w:p>
    <w:p w:rsidR="00D23442" w:rsidRDefault="00D23442" w:rsidP="00D23442">
      <w:r>
        <w:t>PROCEDURES:</w:t>
      </w:r>
    </w:p>
    <w:p w:rsidR="00D23442" w:rsidRDefault="00D23442" w:rsidP="00D23442">
      <w:r>
        <w:t xml:space="preserve">1. Bilateral </w:t>
      </w:r>
      <w:proofErr w:type="spellStart"/>
      <w:r>
        <w:t>Laminotomies</w:t>
      </w:r>
      <w:proofErr w:type="spellEnd"/>
      <w:r>
        <w:t xml:space="preserve"> and </w:t>
      </w:r>
      <w:proofErr w:type="spellStart"/>
      <w:r>
        <w:t>foramintomies</w:t>
      </w:r>
      <w:proofErr w:type="spellEnd"/>
      <w:r>
        <w:t xml:space="preserve"> at L3-</w:t>
      </w:r>
      <w:proofErr w:type="gramStart"/>
      <w:r>
        <w:t>4  and</w:t>
      </w:r>
      <w:proofErr w:type="gramEnd"/>
      <w:r>
        <w:t xml:space="preserve"> L4-5.</w:t>
      </w:r>
    </w:p>
    <w:p w:rsidR="00D23442" w:rsidRDefault="00D23442" w:rsidP="00D23442">
      <w:proofErr w:type="gramStart"/>
      <w:r>
        <w:t>2.Coflex</w:t>
      </w:r>
      <w:proofErr w:type="gramEnd"/>
      <w:r>
        <w:t xml:space="preserve"> insertion  L3-4 and L4-5  insertion of a interbody device </w:t>
      </w:r>
    </w:p>
    <w:p w:rsidR="00D23442" w:rsidRDefault="00D23442" w:rsidP="00D23442">
      <w:r>
        <w:t xml:space="preserve">3. Use of Microscope for better visualization of decompression </w:t>
      </w:r>
    </w:p>
    <w:p w:rsidR="00D23442" w:rsidRDefault="00D23442" w:rsidP="00D23442">
      <w:r>
        <w:t xml:space="preserve">Assistant: None </w:t>
      </w:r>
    </w:p>
    <w:p w:rsidR="00D23442" w:rsidRDefault="00D23442" w:rsidP="00D23442">
      <w:r>
        <w:t xml:space="preserve">Complications: None. </w:t>
      </w:r>
    </w:p>
    <w:p w:rsidR="00D23442" w:rsidRDefault="00D23442" w:rsidP="00D23442">
      <w:r>
        <w:t>Specimen: None</w:t>
      </w:r>
    </w:p>
    <w:p w:rsidR="00D23442" w:rsidRDefault="00D23442" w:rsidP="00D23442">
      <w:r>
        <w:t>Blood Loss: 350 cc</w:t>
      </w:r>
    </w:p>
    <w:p w:rsidR="00D23442" w:rsidRDefault="00D23442" w:rsidP="00D23442">
      <w:r>
        <w:t xml:space="preserve">4/5 level - </w:t>
      </w:r>
      <w:proofErr w:type="spellStart"/>
      <w:r>
        <w:t>coflex</w:t>
      </w:r>
      <w:proofErr w:type="spellEnd"/>
      <w:r>
        <w:t xml:space="preserve"> 12 mm</w:t>
      </w:r>
    </w:p>
    <w:p w:rsidR="00D23442" w:rsidRDefault="00D23442" w:rsidP="00D23442">
      <w:r>
        <w:t xml:space="preserve">3-4 </w:t>
      </w:r>
      <w:proofErr w:type="spellStart"/>
      <w:r>
        <w:t>Levle</w:t>
      </w:r>
      <w:proofErr w:type="spellEnd"/>
      <w:r>
        <w:t xml:space="preserve"> - </w:t>
      </w:r>
      <w:proofErr w:type="spellStart"/>
      <w:r>
        <w:t>Coflex</w:t>
      </w:r>
      <w:proofErr w:type="spellEnd"/>
      <w:r>
        <w:t xml:space="preserve"> - 14 mm</w:t>
      </w:r>
    </w:p>
    <w:p w:rsidR="00D23442" w:rsidRDefault="00D23442" w:rsidP="00D23442">
      <w:r>
        <w:t xml:space="preserve">In the Preoperative area all the risks of the procedure was explained. It was explained that the insertion of the </w:t>
      </w:r>
      <w:proofErr w:type="spellStart"/>
      <w:r>
        <w:t>Coflex</w:t>
      </w:r>
      <w:proofErr w:type="spellEnd"/>
      <w:r>
        <w:t xml:space="preserve"> device will depend on the quality of the bone and absence of </w:t>
      </w:r>
      <w:proofErr w:type="gramStart"/>
      <w:r>
        <w:t xml:space="preserve">severe  </w:t>
      </w:r>
      <w:proofErr w:type="spellStart"/>
      <w:r>
        <w:t>instabiltiy</w:t>
      </w:r>
      <w:proofErr w:type="spellEnd"/>
      <w:proofErr w:type="gramEnd"/>
      <w:r>
        <w:t xml:space="preserve">. It was explained also that the primary objective of the surgery was decompression and patient wished not to have any screws and rods after surgery. Patient also wanted to be able to work in his farm so we decided to use the dynamic implant COFLEX.  We explained to him the risk of spinal fluid leak, CSF </w:t>
      </w:r>
      <w:proofErr w:type="gramStart"/>
      <w:r>
        <w:t>leak ,</w:t>
      </w:r>
      <w:proofErr w:type="gramEnd"/>
      <w:r>
        <w:t xml:space="preserve"> infection and nerve damage. He understood the risk and wanted to proceed with the procedure. </w:t>
      </w:r>
    </w:p>
    <w:p w:rsidR="00D23442" w:rsidRDefault="00D23442" w:rsidP="00D23442">
      <w:r>
        <w:t xml:space="preserve">On arrival to the operating room patient </w:t>
      </w:r>
      <w:proofErr w:type="spellStart"/>
      <w:r>
        <w:t>particulars</w:t>
      </w:r>
      <w:proofErr w:type="gramStart"/>
      <w:r>
        <w:t>,allergies,side</w:t>
      </w:r>
      <w:proofErr w:type="spellEnd"/>
      <w:proofErr w:type="gramEnd"/>
      <w:r>
        <w:t xml:space="preserve"> and site of surgery were confirmed. All imaging studies were checked and relevant studies were put on </w:t>
      </w:r>
      <w:proofErr w:type="spellStart"/>
      <w:r>
        <w:t>display.Sequential</w:t>
      </w:r>
      <w:proofErr w:type="spellEnd"/>
      <w:r>
        <w:t xml:space="preserve"> compression devices were placed prior to anesthesia. Anesthesia was induced by the anesthesia service and necessary vascular lines and access were established. . Patient was then catheterized. The </w:t>
      </w:r>
      <w:proofErr w:type="spellStart"/>
      <w:r>
        <w:t>electrophysiologic</w:t>
      </w:r>
      <w:proofErr w:type="spellEnd"/>
      <w:r>
        <w:t xml:space="preserve"> team then inserted needles and electrodes were neuro monitoring. Patient was then positioned prone on </w:t>
      </w:r>
      <w:r>
        <w:lastRenderedPageBreak/>
        <w:t xml:space="preserve">Jackson table. Care was taken to pad all bony prominences. </w:t>
      </w:r>
      <w:proofErr w:type="gramStart"/>
      <w:r>
        <w:t>lumbar</w:t>
      </w:r>
      <w:proofErr w:type="gramEnd"/>
      <w:r>
        <w:t xml:space="preserve"> Region was then prepped and draped in the usual sterile fashion using </w:t>
      </w:r>
      <w:proofErr w:type="spellStart"/>
      <w:r>
        <w:t>ChloraPrep</w:t>
      </w:r>
      <w:proofErr w:type="spellEnd"/>
      <w:r>
        <w:t xml:space="preserve"> solution. A formal timeout was then performed. </w:t>
      </w:r>
      <w:proofErr w:type="gramStart"/>
      <w:r>
        <w:t>Antibiotic  was</w:t>
      </w:r>
      <w:proofErr w:type="gramEnd"/>
      <w:r>
        <w:t xml:space="preserve"> given before the incision. Roughly 7 cm incision was made posteriorly at the level of L4 and L5.</w:t>
      </w:r>
    </w:p>
    <w:p w:rsidR="00D23442" w:rsidRDefault="00D23442" w:rsidP="00D23442">
      <w:r>
        <w:t xml:space="preserve">Skin incision was then carried down deeply to the fascia. Fascia and erector spinae aponeurosis was then cut using cautery to expose the spinous process on both sides. Separate periosteal dissection was performed down the spinous process of the lamina at the levels L4-L5 and S1 and the facet capsule were nicely preserved and so was the pedicle for the multifidus while doing the exposure. The level was then confirmed using C-arm. Retractors were then positioned to have maximum accessed through a small incision. The loupe assisted micro-dissection was further carried down to expose the </w:t>
      </w:r>
      <w:proofErr w:type="spellStart"/>
      <w:r>
        <w:t>hemilamina</w:t>
      </w:r>
      <w:proofErr w:type="spellEnd"/>
      <w:r>
        <w:t xml:space="preserve"> and the pars of L3- L4 -L5. </w:t>
      </w:r>
      <w:proofErr w:type="spellStart"/>
      <w:r>
        <w:t>Interlaminar</w:t>
      </w:r>
      <w:proofErr w:type="spellEnd"/>
      <w:r>
        <w:t xml:space="preserve"> space was then exposed and edge of the lamina was then burred using a high-speed bur so as to see the separation of the ligamentum </w:t>
      </w:r>
      <w:proofErr w:type="spellStart"/>
      <w:r>
        <w:t>flavum</w:t>
      </w:r>
      <w:proofErr w:type="spellEnd"/>
      <w:r>
        <w:t xml:space="preserve">. Care was taken to preserve pass and cutting of the facets to provide postoperative instability. The pedicle of L4 was identified and was used to confirm adequacy of compression. The facets were undercut. After completing the bony work with the Pars were rechecked and found to be intact. These steps were followed for both L3-4 and l4-5 levels bilaterally. </w:t>
      </w:r>
    </w:p>
    <w:p w:rsidR="00D23442" w:rsidRDefault="00D23442" w:rsidP="00D23442">
      <w:proofErr w:type="gramStart"/>
      <w:r>
        <w:t xml:space="preserve">After superior edge of the </w:t>
      </w:r>
      <w:proofErr w:type="spellStart"/>
      <w:r>
        <w:t>flavum</w:t>
      </w:r>
      <w:proofErr w:type="spellEnd"/>
      <w:r>
        <w:t xml:space="preserve"> was freed from the underlying dura.</w:t>
      </w:r>
      <w:proofErr w:type="gramEnd"/>
      <w:r>
        <w:t xml:space="preserve"> Dissection was then carried out sufficiently to decompress the canal and to expose the underlying nerve root. The nerve root was retracted medially to see the underlying disc. Hemostasis of the disc space was achieved using bipolar cautery </w:t>
      </w:r>
      <w:proofErr w:type="spellStart"/>
      <w:r>
        <w:t>Foraminal</w:t>
      </w:r>
      <w:proofErr w:type="spellEnd"/>
      <w:r>
        <w:t xml:space="preserve"> probes were used to confirm the adequacy of the decompression. These steps were followed for both L3-4 and l4-5 levels bilaterally. The dura was then checked and was intact. Adequate hemostasis was then achieved. We irrigated the solution with copious amount of saline plus antibiotic.</w:t>
      </w:r>
    </w:p>
    <w:p w:rsidR="00D23442" w:rsidRDefault="00D23442" w:rsidP="00D23442">
      <w:r>
        <w:t xml:space="preserve">The Spinous process were of adequate bone </w:t>
      </w:r>
      <w:proofErr w:type="spellStart"/>
      <w:r>
        <w:t>quality.The</w:t>
      </w:r>
      <w:proofErr w:type="spellEnd"/>
      <w:r>
        <w:t xml:space="preserve"> spinous </w:t>
      </w:r>
      <w:proofErr w:type="spellStart"/>
      <w:r>
        <w:t>porcesses</w:t>
      </w:r>
      <w:proofErr w:type="spellEnd"/>
      <w:r>
        <w:t xml:space="preserve"> were then sculpted so as to </w:t>
      </w:r>
      <w:proofErr w:type="spellStart"/>
      <w:r>
        <w:t>accomodate</w:t>
      </w:r>
      <w:proofErr w:type="spellEnd"/>
      <w:r>
        <w:t xml:space="preserve"> the </w:t>
      </w:r>
      <w:proofErr w:type="spellStart"/>
      <w:r>
        <w:t>coflex</w:t>
      </w:r>
      <w:proofErr w:type="spellEnd"/>
      <w:r>
        <w:t xml:space="preserve"> device. The </w:t>
      </w:r>
      <w:proofErr w:type="spellStart"/>
      <w:r>
        <w:t>interspinous</w:t>
      </w:r>
      <w:proofErr w:type="spellEnd"/>
      <w:r>
        <w:t xml:space="preserve"> space was then sized.12 mm COFLEX device was then implanted at the L4 - L5 level. The devices were crimped in positon after confirming there </w:t>
      </w:r>
      <w:proofErr w:type="spellStart"/>
      <w:r>
        <w:t>postion</w:t>
      </w:r>
      <w:proofErr w:type="spellEnd"/>
      <w:r>
        <w:t xml:space="preserve"> in relation to dura and also checking them radiographically. </w:t>
      </w:r>
      <w:proofErr w:type="gramStart"/>
      <w:r>
        <w:t>Device were</w:t>
      </w:r>
      <w:proofErr w:type="gramEnd"/>
      <w:r>
        <w:t xml:space="preserve"> approximately 2 mm away from dura. We then proceeded with </w:t>
      </w:r>
      <w:proofErr w:type="spellStart"/>
      <w:r>
        <w:t>cofelx</w:t>
      </w:r>
      <w:proofErr w:type="spellEnd"/>
      <w:r>
        <w:t xml:space="preserve"> at L3-4 the spinous process </w:t>
      </w:r>
      <w:proofErr w:type="spellStart"/>
      <w:r>
        <w:t>simplar</w:t>
      </w:r>
      <w:proofErr w:type="spellEnd"/>
      <w:r>
        <w:t xml:space="preserve"> </w:t>
      </w:r>
      <w:proofErr w:type="gramStart"/>
      <w:r>
        <w:t>steps  were</w:t>
      </w:r>
      <w:proofErr w:type="gramEnd"/>
      <w:r>
        <w:t xml:space="preserve"> carried out and we were able to insert a </w:t>
      </w:r>
      <w:proofErr w:type="spellStart"/>
      <w:r>
        <w:t>coflex</w:t>
      </w:r>
      <w:proofErr w:type="spellEnd"/>
      <w:r>
        <w:t xml:space="preserve"> of  14 mm there the bone stock there was limited  but adequate to hold the </w:t>
      </w:r>
      <w:proofErr w:type="spellStart"/>
      <w:r>
        <w:t>Coflex</w:t>
      </w:r>
      <w:proofErr w:type="spellEnd"/>
      <w:r>
        <w:t xml:space="preserve"> device. Once crimped in position they were snugly fitting. </w:t>
      </w:r>
    </w:p>
    <w:p w:rsidR="00747262" w:rsidRPr="00D5538E" w:rsidRDefault="00D23442" w:rsidP="00D23442">
      <w:r>
        <w:t xml:space="preserve">Irrigation was then further carried out.  Final counts of the patties, gauzes and was done to confirm that all foreign materials outside the surgical wound. We closed the fascia with `1 </w:t>
      </w:r>
      <w:proofErr w:type="spellStart"/>
      <w:proofErr w:type="gramStart"/>
      <w:r>
        <w:t>Vicryl</w:t>
      </w:r>
      <w:proofErr w:type="spellEnd"/>
      <w:r>
        <w:t xml:space="preserve">  and</w:t>
      </w:r>
      <w:proofErr w:type="gramEnd"/>
      <w:r>
        <w:t xml:space="preserve"> subcutaneous test tissue with 2-0 </w:t>
      </w:r>
      <w:proofErr w:type="spellStart"/>
      <w:r>
        <w:t>Vicryl</w:t>
      </w:r>
      <w:proofErr w:type="spellEnd"/>
      <w:r>
        <w:t xml:space="preserve">. The subcutaneous tissue was </w:t>
      </w:r>
      <w:proofErr w:type="spellStart"/>
      <w:r>
        <w:t>theninjected</w:t>
      </w:r>
      <w:proofErr w:type="spellEnd"/>
      <w:r>
        <w:t xml:space="preserve"> with a mix of 30 mg of </w:t>
      </w:r>
      <w:proofErr w:type="spellStart"/>
      <w:r>
        <w:t>tordol</w:t>
      </w:r>
      <w:proofErr w:type="spellEnd"/>
      <w:r>
        <w:t xml:space="preserve"> 40 mg of </w:t>
      </w:r>
      <w:proofErr w:type="spellStart"/>
      <w:r>
        <w:t>depomedrol</w:t>
      </w:r>
      <w:proofErr w:type="spellEnd"/>
      <w:r>
        <w:t xml:space="preserve"> and </w:t>
      </w:r>
      <w:proofErr w:type="spellStart"/>
      <w:r>
        <w:t>marcaine</w:t>
      </w:r>
      <w:proofErr w:type="spellEnd"/>
      <w:r>
        <w:t xml:space="preserve"> for local pain relief. The subcuticular stiches were taken with 5 -0 </w:t>
      </w:r>
      <w:proofErr w:type="spellStart"/>
      <w:r>
        <w:t>vicryl</w:t>
      </w:r>
      <w:proofErr w:type="spellEnd"/>
      <w:r>
        <w:t xml:space="preserve">. </w:t>
      </w:r>
      <w:proofErr w:type="spellStart"/>
      <w:r>
        <w:t>Prenio</w:t>
      </w:r>
      <w:proofErr w:type="spellEnd"/>
      <w:r>
        <w:t xml:space="preserve"> dressing was then </w:t>
      </w:r>
      <w:proofErr w:type="gramStart"/>
      <w:r>
        <w:t>applied .</w:t>
      </w:r>
      <w:proofErr w:type="gramEnd"/>
      <w:r>
        <w:t xml:space="preserve"> Patient was then turned supine and was then extubated. Patient tolerated the procedure well and was stable after </w:t>
      </w:r>
      <w:proofErr w:type="spellStart"/>
      <w:r>
        <w:t>extubation</w:t>
      </w:r>
      <w:proofErr w:type="spellEnd"/>
      <w:r>
        <w:t xml:space="preserve"> and was taken to PACU. Patient tolerated the procedure well and was </w:t>
      </w:r>
      <w:proofErr w:type="spellStart"/>
      <w:r>
        <w:t>neurointact</w:t>
      </w:r>
      <w:proofErr w:type="spellEnd"/>
      <w:r>
        <w:t xml:space="preserve"> after the procedure.</w:t>
      </w:r>
    </w:p>
    <w:sectPr w:rsidR="00747262"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572770"/>
    <w:rsid w:val="00747262"/>
    <w:rsid w:val="00D23442"/>
    <w:rsid w:val="00D5538E"/>
    <w:rsid w:val="00D6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2018-11-29T18:57:00Z</dcterms:created>
  <dcterms:modified xsi:type="dcterms:W3CDTF">2018-11-29T18:57:00Z</dcterms:modified>
</cp:coreProperties>
</file>